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4C31" w14:textId="77777777" w:rsidR="00522C64" w:rsidRDefault="00522C64" w:rsidP="00522C64">
      <w:pPr>
        <w:jc w:val="center"/>
        <w:rPr>
          <w:b/>
          <w:bCs/>
        </w:rPr>
      </w:pPr>
      <w:r w:rsidRPr="00E041C2">
        <w:rPr>
          <w:b/>
          <w:bCs/>
        </w:rPr>
        <w:t xml:space="preserve">Tok postępowania </w:t>
      </w:r>
      <w:r>
        <w:rPr>
          <w:b/>
          <w:bCs/>
        </w:rPr>
        <w:t>o nadanie stopnia doktora po ukończeniu Szkoły Doktorskiej</w:t>
      </w:r>
    </w:p>
    <w:p w14:paraId="70DCDCEC" w14:textId="77777777" w:rsidR="00522C64" w:rsidRDefault="00522C64" w:rsidP="00522C64">
      <w:pPr>
        <w:jc w:val="both"/>
        <w:rPr>
          <w:b/>
          <w:bCs/>
        </w:rPr>
      </w:pPr>
    </w:p>
    <w:p w14:paraId="641443DE" w14:textId="77777777" w:rsidR="00522C64" w:rsidRPr="00E041C2" w:rsidRDefault="00522C64" w:rsidP="00522C64">
      <w:pPr>
        <w:jc w:val="both"/>
      </w:pPr>
      <w:r w:rsidRPr="00E041C2">
        <w:rPr>
          <w:b/>
          <w:bCs/>
        </w:rPr>
        <w:t>Podstawa:</w:t>
      </w:r>
    </w:p>
    <w:p w14:paraId="787C787B" w14:textId="77777777" w:rsidR="00522C64" w:rsidRPr="00E041C2" w:rsidRDefault="00522C64" w:rsidP="00522C64">
      <w:pPr>
        <w:jc w:val="both"/>
      </w:pPr>
      <w:r w:rsidRPr="00E041C2">
        <w:t xml:space="preserve">Ustawa z dnia 20 lipca 2018 r. – Prawo o szkolnictwie wyższym i nauce (tj. Dz.U. 2021.478) </w:t>
      </w:r>
    </w:p>
    <w:p w14:paraId="5A2708E8" w14:textId="77777777" w:rsidR="00522C64" w:rsidRPr="00E041C2" w:rsidRDefault="00522C64" w:rsidP="00522C64">
      <w:pPr>
        <w:jc w:val="both"/>
      </w:pPr>
      <w:r w:rsidRPr="00E041C2">
        <w:t xml:space="preserve">Uchwała Senatu nr </w:t>
      </w:r>
      <w:r>
        <w:t>137/2023</w:t>
      </w:r>
      <w:r w:rsidRPr="00E041C2">
        <w:t xml:space="preserve"> w sprawie „Zasad i trybu postępowania w sprawie nadania stopnia doktora w AGH”.</w:t>
      </w:r>
    </w:p>
    <w:p w14:paraId="268DA0CC" w14:textId="77777777" w:rsidR="00522C64" w:rsidRDefault="00522C64" w:rsidP="00522C64">
      <w:pPr>
        <w:jc w:val="both"/>
      </w:pPr>
    </w:p>
    <w:p w14:paraId="225E76E5" w14:textId="77777777" w:rsidR="00522C64" w:rsidRPr="00E041C2" w:rsidRDefault="00522C64" w:rsidP="00522C64">
      <w:pPr>
        <w:jc w:val="both"/>
      </w:pPr>
      <w:r>
        <w:rPr>
          <w:b/>
          <w:bCs/>
        </w:rPr>
        <w:t xml:space="preserve">Po ZAKOŃCZENIU Szkoły Doktorskiej </w:t>
      </w:r>
      <w:r w:rsidRPr="00E041C2">
        <w:rPr>
          <w:b/>
          <w:bCs/>
        </w:rPr>
        <w:t xml:space="preserve">należy </w:t>
      </w:r>
      <w:r>
        <w:rPr>
          <w:b/>
          <w:bCs/>
        </w:rPr>
        <w:t xml:space="preserve">komplet dokumentów </w:t>
      </w:r>
      <w:r w:rsidRPr="00E041C2">
        <w:rPr>
          <w:b/>
          <w:bCs/>
        </w:rPr>
        <w:t>składać w Sekretariacie Rady Dyscypliny Inżynieria Materiałowa AGH, paw. B-5, pokój 90</w:t>
      </w:r>
      <w:r>
        <w:rPr>
          <w:b/>
          <w:bCs/>
        </w:rPr>
        <w:t>6</w:t>
      </w:r>
      <w:r w:rsidRPr="00E041C2">
        <w:rPr>
          <w:b/>
          <w:bCs/>
        </w:rPr>
        <w:t>.</w:t>
      </w:r>
    </w:p>
    <w:p w14:paraId="1D03FF4B" w14:textId="77777777" w:rsidR="00522C64" w:rsidRPr="00E041C2" w:rsidRDefault="00522C64" w:rsidP="00522C64">
      <w:pPr>
        <w:jc w:val="both"/>
      </w:pPr>
    </w:p>
    <w:p w14:paraId="3D659A64" w14:textId="77777777" w:rsidR="00522C64" w:rsidRPr="00E041C2" w:rsidRDefault="00522C64" w:rsidP="00522C64">
      <w:pPr>
        <w:jc w:val="both"/>
      </w:pPr>
      <w:r>
        <w:rPr>
          <w:b/>
          <w:bCs/>
        </w:rPr>
        <w:t>1</w:t>
      </w:r>
      <w:r w:rsidRPr="00E041C2">
        <w:rPr>
          <w:b/>
          <w:bCs/>
        </w:rPr>
        <w:t>. Rozprawa z wnioskiem o wszczęcie postępowania</w:t>
      </w:r>
      <w:r w:rsidRPr="00E041C2">
        <w:t xml:space="preserve"> </w:t>
      </w:r>
    </w:p>
    <w:p w14:paraId="7DE0C65E" w14:textId="77777777" w:rsidR="00522C64" w:rsidRPr="00C72997" w:rsidRDefault="00522C64" w:rsidP="00522C64">
      <w:pPr>
        <w:jc w:val="both"/>
      </w:pPr>
      <w:r w:rsidRPr="00E041C2">
        <w:t>Dokumenty do wniosku o wszczęcie:</w:t>
      </w:r>
    </w:p>
    <w:p w14:paraId="3326EE66" w14:textId="77777777" w:rsidR="00522C64" w:rsidRPr="00C72997" w:rsidRDefault="00522C64" w:rsidP="00522C64">
      <w:pPr>
        <w:pStyle w:val="Akapitzlist"/>
        <w:numPr>
          <w:ilvl w:val="0"/>
          <w:numId w:val="2"/>
        </w:numPr>
        <w:ind w:left="284"/>
        <w:jc w:val="both"/>
      </w:pPr>
      <w:r w:rsidRPr="00C72997">
        <w:t>wniosek o wszczęcie postępowania (zał. nr 2 do Uchwały Senatu 137/2023)</w:t>
      </w:r>
    </w:p>
    <w:p w14:paraId="77948868" w14:textId="77777777" w:rsidR="00522C64" w:rsidRPr="00E041C2" w:rsidRDefault="00522C64" w:rsidP="00522C64">
      <w:pPr>
        <w:pStyle w:val="Akapitzlist"/>
        <w:numPr>
          <w:ilvl w:val="0"/>
          <w:numId w:val="2"/>
        </w:numPr>
        <w:ind w:left="284"/>
        <w:jc w:val="both"/>
      </w:pPr>
      <w:r w:rsidRPr="00C72997">
        <w:t xml:space="preserve">kopię dokumentu potwierdzającego spełnienie wymagań, o których mowa w §3 ust. 2 pkt </w:t>
      </w:r>
      <w:r w:rsidRPr="00E041C2">
        <w:t xml:space="preserve">1; </w:t>
      </w:r>
    </w:p>
    <w:p w14:paraId="1841F751" w14:textId="77777777" w:rsidR="00522C64" w:rsidRPr="00E041C2" w:rsidRDefault="00522C64" w:rsidP="00522C64">
      <w:pPr>
        <w:pStyle w:val="Akapitzlist"/>
        <w:numPr>
          <w:ilvl w:val="0"/>
          <w:numId w:val="2"/>
        </w:numPr>
        <w:ind w:left="284"/>
        <w:jc w:val="both"/>
      </w:pPr>
      <w:r w:rsidRPr="00E041C2">
        <w:t xml:space="preserve">rozprawę doktorską przygotowaną w 5 egzemplarzach oraz w wersji elektronicznej w formacie pdf zapisaną na trwałym nośniku danych; </w:t>
      </w:r>
    </w:p>
    <w:p w14:paraId="35B9A9E1" w14:textId="77777777" w:rsidR="00522C64" w:rsidRPr="00E041C2" w:rsidRDefault="00522C64" w:rsidP="00522C64">
      <w:pPr>
        <w:pStyle w:val="Akapitzlist"/>
        <w:numPr>
          <w:ilvl w:val="0"/>
          <w:numId w:val="2"/>
        </w:numPr>
        <w:ind w:left="284"/>
        <w:jc w:val="both"/>
      </w:pPr>
      <w:r w:rsidRPr="00E041C2">
        <w:t xml:space="preserve">streszczenia rozprawy doktorskiej w języku polskim i angielskim w wersji papierowej oraz elektronicznej, w formacie pdf zapisane na trwałym nośniku danych; </w:t>
      </w:r>
    </w:p>
    <w:p w14:paraId="2EB6F335" w14:textId="77777777" w:rsidR="00522C64" w:rsidRPr="00E041C2" w:rsidRDefault="00522C64" w:rsidP="00522C64">
      <w:pPr>
        <w:pStyle w:val="Akapitzlist"/>
        <w:numPr>
          <w:ilvl w:val="0"/>
          <w:numId w:val="2"/>
        </w:numPr>
        <w:ind w:left="284"/>
        <w:jc w:val="both"/>
      </w:pPr>
      <w:r w:rsidRPr="00E041C2">
        <w:t xml:space="preserve">pozytywną opinię promotora, promotorów albo promotora i promotora pomocniczego, dotyczącą wyników zaprezentowanych w rozprawie doktorskiej; </w:t>
      </w:r>
    </w:p>
    <w:p w14:paraId="3B9D0342" w14:textId="77777777" w:rsidR="00522C64" w:rsidRPr="00E041C2" w:rsidRDefault="00522C64" w:rsidP="00522C64">
      <w:pPr>
        <w:pStyle w:val="Akapitzlist"/>
        <w:numPr>
          <w:ilvl w:val="0"/>
          <w:numId w:val="2"/>
        </w:numPr>
        <w:ind w:left="284"/>
        <w:jc w:val="both"/>
      </w:pPr>
      <w:r w:rsidRPr="00E041C2">
        <w:t xml:space="preserve">raport potwierdzający sprawdzenie rozprawy doktorskiej z wykorzystaniem Jednolitego Systemu Antyplagiatowego, podpisany przez promotora lub promotorów; </w:t>
      </w:r>
    </w:p>
    <w:p w14:paraId="1192CE00" w14:textId="77777777" w:rsidR="00522C64" w:rsidRPr="00E041C2" w:rsidRDefault="00522C64" w:rsidP="00522C64">
      <w:pPr>
        <w:pStyle w:val="Akapitzlist"/>
        <w:numPr>
          <w:ilvl w:val="0"/>
          <w:numId w:val="2"/>
        </w:numPr>
        <w:ind w:left="284"/>
        <w:jc w:val="both"/>
      </w:pPr>
      <w:r w:rsidRPr="00E041C2">
        <w:t xml:space="preserve">informację o dorobku naukowym, co najmniej informacje o dorobku określonym w § 3 ust. 2 pkt 4 ww. Uchwały); </w:t>
      </w:r>
    </w:p>
    <w:p w14:paraId="47F5935E" w14:textId="77777777" w:rsidR="00522C64" w:rsidRDefault="00522C64" w:rsidP="00522C64">
      <w:pPr>
        <w:pStyle w:val="Akapitzlist"/>
        <w:numPr>
          <w:ilvl w:val="0"/>
          <w:numId w:val="2"/>
        </w:numPr>
        <w:ind w:left="284"/>
        <w:jc w:val="both"/>
      </w:pPr>
      <w:r w:rsidRPr="0028720E">
        <w:t xml:space="preserve">zaświadczenie o ukończeniu kształcenia w szkole doktorskiej </w:t>
      </w:r>
    </w:p>
    <w:p w14:paraId="24ABC6F5" w14:textId="535F616E" w:rsidR="00522C64" w:rsidRDefault="00522C64" w:rsidP="00522C64">
      <w:pPr>
        <w:pStyle w:val="Akapitzlist"/>
        <w:numPr>
          <w:ilvl w:val="0"/>
          <w:numId w:val="2"/>
        </w:numPr>
        <w:ind w:left="284"/>
        <w:jc w:val="both"/>
      </w:pPr>
      <w:bookmarkStart w:id="0" w:name="_Hlk188534005"/>
      <w:r>
        <w:t>Wniosek o wyznaczenie promotora, promotorów, promotora pomocniczego (ze Szkoły Doktorskiej)</w:t>
      </w:r>
    </w:p>
    <w:bookmarkEnd w:id="0"/>
    <w:p w14:paraId="33234DEC" w14:textId="77777777" w:rsidR="00522C64" w:rsidRPr="0028720E" w:rsidRDefault="00522C64" w:rsidP="00522C64">
      <w:pPr>
        <w:pStyle w:val="Akapitzlist"/>
        <w:numPr>
          <w:ilvl w:val="0"/>
          <w:numId w:val="2"/>
        </w:numPr>
        <w:ind w:left="284"/>
        <w:jc w:val="both"/>
      </w:pPr>
      <w:r>
        <w:t>CV naukowe wraz z osiągnięciami</w:t>
      </w:r>
    </w:p>
    <w:p w14:paraId="6C71293A" w14:textId="77777777" w:rsidR="00522C64" w:rsidRPr="00E041C2" w:rsidRDefault="00522C64" w:rsidP="00522C64">
      <w:pPr>
        <w:pStyle w:val="Akapitzlist"/>
        <w:numPr>
          <w:ilvl w:val="0"/>
          <w:numId w:val="2"/>
        </w:numPr>
        <w:ind w:left="284"/>
        <w:jc w:val="both"/>
      </w:pPr>
      <w:r w:rsidRPr="00E041C2">
        <w:t>życiorys</w:t>
      </w:r>
      <w:r>
        <w:t xml:space="preserve"> naukowy w 3 os.</w:t>
      </w:r>
    </w:p>
    <w:p w14:paraId="4C4795BF" w14:textId="77777777" w:rsidR="00522C64" w:rsidRDefault="00522C64" w:rsidP="00522C64">
      <w:pPr>
        <w:pStyle w:val="Akapitzlist"/>
        <w:numPr>
          <w:ilvl w:val="0"/>
          <w:numId w:val="2"/>
        </w:numPr>
        <w:ind w:left="284"/>
        <w:jc w:val="both"/>
      </w:pPr>
      <w:r>
        <w:t>o</w:t>
      </w:r>
      <w:r w:rsidRPr="00E041C2">
        <w:t>świadczenie</w:t>
      </w:r>
      <w:r>
        <w:t xml:space="preserve"> kandydata o samodzielnym przygotowaniu rozprawy doktorskiej oraz oświadczenie</w:t>
      </w:r>
      <w:r w:rsidRPr="00E041C2">
        <w:t>, że przedłożona rozprawa nie była przedmiotem innego postępowania o nadanie stopnia doktora ani nie toczy się postępowanie o nadanie stopnia w tej samej dyscyplinie. Jeżeli kandydat ubiegał się wcześniej o nadanie stopnia w tej samej dyscyplinie, należy dołączyć dokument potwierdzający zakończenie tego postępowania</w:t>
      </w:r>
    </w:p>
    <w:p w14:paraId="7148AE01" w14:textId="77777777" w:rsidR="00522C64" w:rsidRDefault="00522C64" w:rsidP="00522C64">
      <w:pPr>
        <w:pStyle w:val="Akapitzlist"/>
        <w:numPr>
          <w:ilvl w:val="0"/>
          <w:numId w:val="2"/>
        </w:numPr>
        <w:ind w:left="284"/>
        <w:jc w:val="both"/>
      </w:pPr>
      <w:r>
        <w:t>znajomość nowożytnego języka obcego potwierdzona certyfikatem lub dyplomem ukończenia studiów, poświadczającymi znajomość tego języka na poziomie biegłości językowej co najmniej B2 (jeśli dotyczy)</w:t>
      </w:r>
    </w:p>
    <w:p w14:paraId="0C48529B" w14:textId="781C1431" w:rsidR="00522C64" w:rsidRDefault="00522C64" w:rsidP="00522C64">
      <w:pPr>
        <w:pStyle w:val="Akapitzlist"/>
        <w:numPr>
          <w:ilvl w:val="0"/>
          <w:numId w:val="2"/>
        </w:numPr>
        <w:ind w:left="284"/>
        <w:jc w:val="both"/>
      </w:pPr>
      <w:r>
        <w:t xml:space="preserve">dane uzupełniające: </w:t>
      </w:r>
      <w:r w:rsidRPr="00232D6D">
        <w:t>http://www.rdim.agh.edu.pl/pages/docs/dane.pdf</w:t>
      </w:r>
    </w:p>
    <w:p w14:paraId="4D95A9B3" w14:textId="77777777" w:rsidR="00522C64" w:rsidRDefault="00522C64" w:rsidP="00522C64">
      <w:pPr>
        <w:jc w:val="both"/>
      </w:pPr>
    </w:p>
    <w:p w14:paraId="019C0402" w14:textId="77777777" w:rsidR="00522C64" w:rsidRPr="00232D6D" w:rsidRDefault="00522C64" w:rsidP="00522C64">
      <w:pPr>
        <w:jc w:val="both"/>
      </w:pPr>
      <w:r>
        <w:rPr>
          <w:b/>
          <w:bCs/>
        </w:rPr>
        <w:t xml:space="preserve">UWAGA! </w:t>
      </w:r>
      <w:r>
        <w:t xml:space="preserve">Jeśli rozprawa objęta jest klauzulą poufności należy złożyć dodatkowe dokumenty zgodne z zasadami: </w:t>
      </w:r>
      <w:r w:rsidRPr="00232D6D">
        <w:t>http://www.rdim.agh.edu.pl/pdf/klauzula.pdf</w:t>
      </w:r>
    </w:p>
    <w:p w14:paraId="59527B3F" w14:textId="77777777" w:rsidR="00522C64" w:rsidRDefault="00522C64" w:rsidP="00522C64">
      <w:pPr>
        <w:jc w:val="both"/>
      </w:pPr>
    </w:p>
    <w:p w14:paraId="4C4EF468" w14:textId="77777777" w:rsidR="00522C64" w:rsidRPr="00E041C2" w:rsidRDefault="00522C64" w:rsidP="00522C64">
      <w:pPr>
        <w:jc w:val="both"/>
      </w:pPr>
      <w:r w:rsidRPr="00E041C2">
        <w:lastRenderedPageBreak/>
        <w:t>Wniosek o przeprowadzenie postępowania wraz załącznikami, kandydat składa w postaci papierowej i na nośniku elektronicznym do przewodniczącego właściwej Rady dyscypliny, który bada kompletność wniosku.</w:t>
      </w:r>
    </w:p>
    <w:p w14:paraId="0C031AE4" w14:textId="77777777" w:rsidR="00522C64" w:rsidRPr="00E041C2" w:rsidRDefault="00522C64" w:rsidP="00522C64">
      <w:pPr>
        <w:jc w:val="both"/>
      </w:pPr>
      <w:r w:rsidRPr="00E041C2">
        <w:t>Jeżeli wniosek nie spełnia wymogów formalnych, w szczególności nie zawiera wymaganych załączników, przewodniczący Rady dyscypliny niezwłocznie wzywa kandydata do usunięcia braków, wyznaczając stosowny termin, nie krótszy niż 7 dni, jednak nie dłuższy niż 21 dni, licząc od dnia doręczenia wezwania, z pouczeniem, że nieusunięcie tych braków spowoduje pozostawienie wniosku bez rozpoznania. W razie nieuzupełnienia wniosku w wyznaczonym terminie, Rada dyscypliny pozostawia wniosek bez rozpoznania.</w:t>
      </w:r>
    </w:p>
    <w:p w14:paraId="6E2B5FE3" w14:textId="77777777" w:rsidR="00522C64" w:rsidRDefault="00522C64" w:rsidP="00522C64">
      <w:pPr>
        <w:jc w:val="both"/>
      </w:pPr>
    </w:p>
    <w:p w14:paraId="110A771C" w14:textId="77777777" w:rsidR="00522C64" w:rsidRPr="00E041C2" w:rsidRDefault="00522C64" w:rsidP="00522C64">
      <w:pPr>
        <w:jc w:val="both"/>
      </w:pPr>
      <w:r w:rsidRPr="00E041C2">
        <w:t>Dat</w:t>
      </w:r>
      <w:r>
        <w:t>ą</w:t>
      </w:r>
      <w:r w:rsidRPr="00E041C2">
        <w:t xml:space="preserve"> wszczęcia postępowania jest dzień dostarczenia wniosku z wymaganymi dokumentami</w:t>
      </w:r>
      <w:r>
        <w:t>.</w:t>
      </w:r>
    </w:p>
    <w:p w14:paraId="59883986" w14:textId="77777777" w:rsidR="00522C64" w:rsidRPr="00901D23" w:rsidRDefault="00522C64" w:rsidP="00522C64">
      <w:pPr>
        <w:jc w:val="both"/>
      </w:pPr>
    </w:p>
    <w:p w14:paraId="5A13A70A" w14:textId="77777777" w:rsidR="00522C64" w:rsidRPr="00E041C2" w:rsidRDefault="00522C64" w:rsidP="00522C64">
      <w:pPr>
        <w:jc w:val="both"/>
      </w:pPr>
      <w:r>
        <w:rPr>
          <w:b/>
          <w:bCs/>
        </w:rPr>
        <w:t>2.</w:t>
      </w:r>
      <w:r w:rsidRPr="00E041C2">
        <w:rPr>
          <w:b/>
          <w:bCs/>
        </w:rPr>
        <w:t>Wniosek o wyznaczenie komisji doktorskiej</w:t>
      </w:r>
      <w:r w:rsidRPr="00E041C2">
        <w:t xml:space="preserve"> </w:t>
      </w:r>
    </w:p>
    <w:p w14:paraId="3EFC10E9" w14:textId="77777777" w:rsidR="00522C64" w:rsidRPr="00E041C2" w:rsidRDefault="00522C64" w:rsidP="00522C64">
      <w:pPr>
        <w:jc w:val="both"/>
      </w:pPr>
      <w:r w:rsidRPr="00E041C2">
        <w:t xml:space="preserve">(od </w:t>
      </w:r>
      <w:r w:rsidRPr="00E041C2">
        <w:rPr>
          <w:b/>
          <w:bCs/>
        </w:rPr>
        <w:t>promotora</w:t>
      </w:r>
      <w:r w:rsidRPr="00E041C2">
        <w:t xml:space="preserve"> do właściwego </w:t>
      </w:r>
      <w:r w:rsidRPr="00E041C2">
        <w:rPr>
          <w:b/>
          <w:bCs/>
        </w:rPr>
        <w:t>dziekana</w:t>
      </w:r>
      <w:r w:rsidRPr="00E041C2">
        <w:t xml:space="preserve">, od </w:t>
      </w:r>
      <w:r w:rsidRPr="00E041C2">
        <w:rPr>
          <w:b/>
          <w:bCs/>
        </w:rPr>
        <w:t>dziekana</w:t>
      </w:r>
      <w:r w:rsidRPr="00E041C2">
        <w:t xml:space="preserve"> do </w:t>
      </w:r>
      <w:r w:rsidRPr="00E041C2">
        <w:rPr>
          <w:b/>
          <w:bCs/>
        </w:rPr>
        <w:t>przewodniczącego</w:t>
      </w:r>
      <w:r w:rsidRPr="00E041C2">
        <w:t xml:space="preserve"> RD IM) </w:t>
      </w:r>
    </w:p>
    <w:p w14:paraId="67219229" w14:textId="77777777" w:rsidR="00522C64" w:rsidRPr="00E041C2" w:rsidRDefault="00522C64" w:rsidP="00522C64">
      <w:pPr>
        <w:jc w:val="both"/>
      </w:pPr>
      <w:r w:rsidRPr="00E041C2">
        <w:t xml:space="preserve">W skład komisji doktorskiej wchodzą: </w:t>
      </w:r>
    </w:p>
    <w:p w14:paraId="0DF10EBB" w14:textId="77777777" w:rsidR="00522C64" w:rsidRPr="00E041C2" w:rsidRDefault="00522C64" w:rsidP="00522C64">
      <w:pPr>
        <w:jc w:val="both"/>
      </w:pPr>
      <w:r w:rsidRPr="00E041C2">
        <w:t xml:space="preserve">1) przewodniczący - członek Rady Dyscypliny, </w:t>
      </w:r>
    </w:p>
    <w:p w14:paraId="73CEDB9F" w14:textId="77777777" w:rsidR="00522C64" w:rsidRPr="00E041C2" w:rsidRDefault="00522C64" w:rsidP="00522C64">
      <w:pPr>
        <w:jc w:val="both"/>
      </w:pPr>
      <w:r w:rsidRPr="00E041C2">
        <w:t xml:space="preserve">2) </w:t>
      </w:r>
      <w:r>
        <w:t>trzech</w:t>
      </w:r>
      <w:r w:rsidRPr="00E041C2">
        <w:t xml:space="preserve"> pracowników AGH spełniających warunki określone w ust. </w:t>
      </w:r>
      <w:r>
        <w:t>8</w:t>
      </w:r>
      <w:r w:rsidRPr="00E041C2">
        <w:t xml:space="preserve">, w tym co najmniej dwóch pracowników deklarujących dyscyplinę w dziedzinie nauki, do której należy dyscyplina podstawowa odpowiadająca tematowi rozprawy doktorskiej, </w:t>
      </w:r>
    </w:p>
    <w:p w14:paraId="61CC4BBC" w14:textId="77777777" w:rsidR="00522C64" w:rsidRPr="00522C64" w:rsidRDefault="00522C64" w:rsidP="00522C64">
      <w:pPr>
        <w:jc w:val="both"/>
        <w:rPr>
          <w:lang w:val="en-US"/>
        </w:rPr>
      </w:pPr>
      <w:r w:rsidRPr="00522C64">
        <w:rPr>
          <w:lang w:val="en-US"/>
        </w:rPr>
        <w:t xml:space="preserve">3) trzej recenzenci, </w:t>
      </w:r>
    </w:p>
    <w:p w14:paraId="75825791" w14:textId="77777777" w:rsidR="00522C64" w:rsidRPr="00522C64" w:rsidRDefault="00522C64" w:rsidP="00522C64">
      <w:pPr>
        <w:jc w:val="both"/>
        <w:rPr>
          <w:lang w:val="en-US"/>
        </w:rPr>
      </w:pPr>
    </w:p>
    <w:p w14:paraId="24664193" w14:textId="77777777" w:rsidR="00522C64" w:rsidRPr="00522C64" w:rsidRDefault="00522C64" w:rsidP="00522C64">
      <w:pPr>
        <w:jc w:val="both"/>
        <w:rPr>
          <w:lang w:val="en-US"/>
        </w:rPr>
      </w:pPr>
    </w:p>
    <w:p w14:paraId="01EE6D76" w14:textId="77777777" w:rsidR="00522C64" w:rsidRPr="00522C64" w:rsidRDefault="00522C64" w:rsidP="00522C64">
      <w:pPr>
        <w:jc w:val="both"/>
        <w:rPr>
          <w:lang w:val="en-US"/>
        </w:rPr>
      </w:pPr>
    </w:p>
    <w:p w14:paraId="67B2A3FC" w14:textId="77777777" w:rsidR="00D25FE5" w:rsidRDefault="00D25FE5" w:rsidP="00D25FE5">
      <w:pPr>
        <w:jc w:val="both"/>
        <w:rPr>
          <w:lang w:val="en-US"/>
        </w:rPr>
      </w:pPr>
    </w:p>
    <w:p w14:paraId="4B49F461" w14:textId="77777777" w:rsidR="00D25FE5" w:rsidRDefault="00D25FE5" w:rsidP="00D25FE5">
      <w:pPr>
        <w:jc w:val="both"/>
        <w:rPr>
          <w:lang w:val="en-US"/>
        </w:rPr>
      </w:pPr>
    </w:p>
    <w:p w14:paraId="6F311469" w14:textId="77777777" w:rsidR="00D25FE5" w:rsidRDefault="00D25FE5" w:rsidP="00D25FE5">
      <w:pPr>
        <w:jc w:val="both"/>
        <w:rPr>
          <w:lang w:val="en-US"/>
        </w:rPr>
      </w:pPr>
    </w:p>
    <w:p w14:paraId="48E904EB" w14:textId="77777777" w:rsidR="00D25FE5" w:rsidRDefault="00D25FE5" w:rsidP="00D25FE5">
      <w:pPr>
        <w:jc w:val="both"/>
        <w:rPr>
          <w:lang w:val="en-US"/>
        </w:rPr>
      </w:pPr>
    </w:p>
    <w:p w14:paraId="2E6E801E" w14:textId="77777777" w:rsidR="00D25FE5" w:rsidRDefault="00D25FE5" w:rsidP="00D25FE5">
      <w:pPr>
        <w:jc w:val="both"/>
        <w:rPr>
          <w:lang w:val="en-US"/>
        </w:rPr>
      </w:pPr>
    </w:p>
    <w:p w14:paraId="25FC4379" w14:textId="59B53918" w:rsidR="00522C64" w:rsidRDefault="00522C64">
      <w:pPr>
        <w:rPr>
          <w:lang w:val="en-US"/>
        </w:rPr>
      </w:pPr>
      <w:r>
        <w:rPr>
          <w:lang w:val="en-US"/>
        </w:rPr>
        <w:br w:type="page"/>
      </w:r>
    </w:p>
    <w:p w14:paraId="64B9E742" w14:textId="77777777" w:rsidR="00D25FE5" w:rsidRPr="00D25FE5" w:rsidRDefault="00D25FE5" w:rsidP="00D25FE5">
      <w:pPr>
        <w:jc w:val="both"/>
        <w:rPr>
          <w:b/>
          <w:lang w:val="en-US"/>
        </w:rPr>
      </w:pPr>
      <w:r w:rsidRPr="00D25FE5">
        <w:rPr>
          <w:b/>
          <w:lang w:val="en-US"/>
        </w:rPr>
        <w:t>The course of the procedure for conferring a doctoral degree after graduation from the Doctoral School</w:t>
      </w:r>
    </w:p>
    <w:p w14:paraId="040088F1" w14:textId="77777777" w:rsidR="00D25FE5" w:rsidRPr="00D25FE5" w:rsidRDefault="00D25FE5" w:rsidP="00D25FE5">
      <w:pPr>
        <w:jc w:val="both"/>
        <w:rPr>
          <w:b/>
          <w:lang w:val="en-US"/>
        </w:rPr>
      </w:pPr>
      <w:r w:rsidRPr="00D25FE5">
        <w:rPr>
          <w:b/>
          <w:lang w:val="en-US"/>
        </w:rPr>
        <w:t>Base:</w:t>
      </w:r>
    </w:p>
    <w:p w14:paraId="239240AC" w14:textId="77777777" w:rsidR="00D25FE5" w:rsidRPr="00D25FE5" w:rsidRDefault="00D25FE5" w:rsidP="00D25FE5">
      <w:pPr>
        <w:jc w:val="both"/>
        <w:rPr>
          <w:lang w:val="en-US"/>
        </w:rPr>
      </w:pPr>
      <w:r w:rsidRPr="00D25FE5">
        <w:rPr>
          <w:lang w:val="en-US"/>
        </w:rPr>
        <w:t>Act of 20 July 2018 - Law on Higher Education and Science (i.e. Journal of Laws 2021.478)</w:t>
      </w:r>
    </w:p>
    <w:p w14:paraId="3CC7C606" w14:textId="36BED61C" w:rsidR="00D25FE5" w:rsidRPr="00D25FE5" w:rsidRDefault="00D25FE5" w:rsidP="00D25FE5">
      <w:pPr>
        <w:jc w:val="both"/>
        <w:rPr>
          <w:lang w:val="en-US"/>
        </w:rPr>
      </w:pPr>
      <w:r w:rsidRPr="00D25FE5">
        <w:rPr>
          <w:lang w:val="en-US"/>
        </w:rPr>
        <w:t>Resolution of the Senate No. 1</w:t>
      </w:r>
      <w:r w:rsidR="00522C64">
        <w:rPr>
          <w:lang w:val="en-US"/>
        </w:rPr>
        <w:t>37</w:t>
      </w:r>
      <w:r w:rsidRPr="00D25FE5">
        <w:rPr>
          <w:lang w:val="en-US"/>
        </w:rPr>
        <w:t>/202</w:t>
      </w:r>
      <w:r w:rsidR="00522C64">
        <w:rPr>
          <w:lang w:val="en-US"/>
        </w:rPr>
        <w:t>3</w:t>
      </w:r>
      <w:r w:rsidRPr="00D25FE5">
        <w:rPr>
          <w:lang w:val="en-US"/>
        </w:rPr>
        <w:t xml:space="preserve"> on the "Principles and procedure for conferring a doctoral degree at AGH".</w:t>
      </w:r>
    </w:p>
    <w:p w14:paraId="5704AF37" w14:textId="77777777" w:rsidR="00D25FE5" w:rsidRPr="00D25FE5" w:rsidRDefault="00D25FE5" w:rsidP="00D25FE5">
      <w:pPr>
        <w:jc w:val="both"/>
        <w:rPr>
          <w:b/>
          <w:lang w:val="en-US"/>
        </w:rPr>
      </w:pPr>
    </w:p>
    <w:p w14:paraId="69C2C56B" w14:textId="224BC40A" w:rsidR="00D25FE5" w:rsidRPr="00D25FE5" w:rsidRDefault="00D25FE5" w:rsidP="00D25FE5">
      <w:pPr>
        <w:jc w:val="both"/>
        <w:rPr>
          <w:b/>
          <w:lang w:val="en-US"/>
        </w:rPr>
      </w:pPr>
      <w:r w:rsidRPr="00D25FE5">
        <w:rPr>
          <w:b/>
          <w:lang w:val="en-US"/>
        </w:rPr>
        <w:t>After completing the Doctoral School, a set of documents should be submitted to the Secretariat of the Discipline Board of Materials Engineering of the AGH University of Science and Tec</w:t>
      </w:r>
      <w:r>
        <w:rPr>
          <w:b/>
          <w:lang w:val="en-US"/>
        </w:rPr>
        <w:t xml:space="preserve">hnology, pavilion B-5, </w:t>
      </w:r>
      <w:r w:rsidRPr="00D25FE5">
        <w:rPr>
          <w:b/>
          <w:u w:val="single"/>
          <w:lang w:val="en-US"/>
        </w:rPr>
        <w:t>room 906</w:t>
      </w:r>
    </w:p>
    <w:p w14:paraId="701C7E0C" w14:textId="77777777" w:rsidR="00D25FE5" w:rsidRPr="00D25FE5" w:rsidRDefault="00D25FE5" w:rsidP="00D25FE5">
      <w:pPr>
        <w:jc w:val="both"/>
        <w:rPr>
          <w:b/>
          <w:lang w:val="en-US"/>
        </w:rPr>
      </w:pPr>
    </w:p>
    <w:p w14:paraId="101C8CF2" w14:textId="0DB990A5" w:rsidR="00D25FE5" w:rsidRPr="00D25FE5" w:rsidRDefault="00D25FE5" w:rsidP="00D25FE5">
      <w:pPr>
        <w:jc w:val="both"/>
        <w:rPr>
          <w:lang w:val="en-US"/>
        </w:rPr>
      </w:pPr>
      <w:r w:rsidRPr="00D25FE5">
        <w:rPr>
          <w:b/>
          <w:lang w:val="en-US"/>
        </w:rPr>
        <w:t xml:space="preserve">1. Hearing with a motion to initiate proceedings </w:t>
      </w:r>
    </w:p>
    <w:p w14:paraId="3257D9AF" w14:textId="77777777" w:rsidR="00D25FE5" w:rsidRDefault="00D25FE5" w:rsidP="00D25FE5">
      <w:pPr>
        <w:jc w:val="both"/>
        <w:rPr>
          <w:lang w:val="en-US"/>
        </w:rPr>
      </w:pPr>
      <w:r w:rsidRPr="00D25FE5">
        <w:rPr>
          <w:lang w:val="en-US"/>
        </w:rPr>
        <w:t>Documents for the application for initiation:</w:t>
      </w:r>
    </w:p>
    <w:p w14:paraId="39E01AD3" w14:textId="4D86A1D2" w:rsidR="007B3679" w:rsidRPr="00D25FE5" w:rsidRDefault="007B3679" w:rsidP="00D25FE5">
      <w:pPr>
        <w:jc w:val="both"/>
        <w:rPr>
          <w:lang w:val="en-US"/>
        </w:rPr>
      </w:pPr>
      <w:r>
        <w:rPr>
          <w:lang w:val="en-US"/>
        </w:rPr>
        <w:t>1)</w:t>
      </w:r>
      <w:r w:rsidRPr="00F26034">
        <w:rPr>
          <w:lang w:val="en-US"/>
        </w:rPr>
        <w:t xml:space="preserve"> </w:t>
      </w:r>
      <w:r>
        <w:rPr>
          <w:lang w:val="en-US"/>
        </w:rPr>
        <w:t>Application</w:t>
      </w:r>
      <w:r w:rsidRPr="007B3679">
        <w:rPr>
          <w:lang w:val="en-US"/>
        </w:rPr>
        <w:t xml:space="preserve"> for Initiation of Proceedings</w:t>
      </w:r>
      <w:r w:rsidRPr="00F26034">
        <w:rPr>
          <w:lang w:val="en-US"/>
        </w:rPr>
        <w:t xml:space="preserve"> </w:t>
      </w:r>
      <w:r w:rsidRPr="007B3679">
        <w:rPr>
          <w:lang w:val="en-US"/>
        </w:rPr>
        <w:t>(Appendix No. 2 to Senate Resolution 137/2023)</w:t>
      </w:r>
    </w:p>
    <w:p w14:paraId="6F46EA22" w14:textId="6FF1C1C8" w:rsidR="00D25FE5" w:rsidRPr="00D25FE5" w:rsidRDefault="007B3679" w:rsidP="00D25FE5">
      <w:pPr>
        <w:jc w:val="both"/>
        <w:rPr>
          <w:lang w:val="en-US"/>
        </w:rPr>
      </w:pPr>
      <w:r>
        <w:rPr>
          <w:lang w:val="en-US"/>
        </w:rPr>
        <w:t>2</w:t>
      </w:r>
      <w:r w:rsidR="00D25FE5" w:rsidRPr="00D25FE5">
        <w:rPr>
          <w:lang w:val="en-US"/>
        </w:rPr>
        <w:t>) a copy of the document confirming the fulfillment of the requirements referred to in §3 sec. 2 point 1;</w:t>
      </w:r>
    </w:p>
    <w:p w14:paraId="0E911935" w14:textId="35751DE2" w:rsidR="00D25FE5" w:rsidRPr="00D25FE5" w:rsidRDefault="007B3679" w:rsidP="00D25FE5">
      <w:pPr>
        <w:jc w:val="both"/>
        <w:rPr>
          <w:lang w:val="en-US"/>
        </w:rPr>
      </w:pPr>
      <w:r>
        <w:rPr>
          <w:lang w:val="en-US"/>
        </w:rPr>
        <w:t>3</w:t>
      </w:r>
      <w:r w:rsidR="00D25FE5" w:rsidRPr="00D25FE5">
        <w:rPr>
          <w:lang w:val="en-US"/>
        </w:rPr>
        <w:t>) a doctoral dissertation prepared in 5 copies and in an electronic version in pdf format saved on a durable data carrier;</w:t>
      </w:r>
    </w:p>
    <w:p w14:paraId="6F80CDA8" w14:textId="7B03E27D" w:rsidR="00D25FE5" w:rsidRPr="00D25FE5" w:rsidRDefault="007B3679" w:rsidP="00D25FE5">
      <w:pPr>
        <w:jc w:val="both"/>
        <w:rPr>
          <w:lang w:val="en-US"/>
        </w:rPr>
      </w:pPr>
      <w:r>
        <w:rPr>
          <w:lang w:val="en-US"/>
        </w:rPr>
        <w:t>4</w:t>
      </w:r>
      <w:r w:rsidR="00D25FE5" w:rsidRPr="00D25FE5">
        <w:rPr>
          <w:lang w:val="en-US"/>
        </w:rPr>
        <w:t>) summaries of the doctoral dissertation in Polish and English in paper and electronic versions, in pdf format, saved on a durable data carrier;</w:t>
      </w:r>
    </w:p>
    <w:p w14:paraId="3B5EAA35" w14:textId="3D4B1A18" w:rsidR="00D25FE5" w:rsidRPr="00D25FE5" w:rsidRDefault="007B3679" w:rsidP="00D25FE5">
      <w:pPr>
        <w:jc w:val="both"/>
        <w:rPr>
          <w:lang w:val="en-US"/>
        </w:rPr>
      </w:pPr>
      <w:r>
        <w:rPr>
          <w:lang w:val="en-US"/>
        </w:rPr>
        <w:t>5</w:t>
      </w:r>
      <w:r w:rsidR="00D25FE5" w:rsidRPr="00D25FE5">
        <w:rPr>
          <w:lang w:val="en-US"/>
        </w:rPr>
        <w:t>) positive opinion of the supervisor, supervisors or supervisor and assistant supervisor regarding the results presented in the doctoral dissertation;</w:t>
      </w:r>
    </w:p>
    <w:p w14:paraId="39B4769D" w14:textId="5AFA1F0F" w:rsidR="00D25FE5" w:rsidRPr="00D25FE5" w:rsidRDefault="007B3679" w:rsidP="00D25FE5">
      <w:pPr>
        <w:jc w:val="both"/>
        <w:rPr>
          <w:lang w:val="en-US"/>
        </w:rPr>
      </w:pPr>
      <w:r>
        <w:rPr>
          <w:lang w:val="en-US"/>
        </w:rPr>
        <w:t>6</w:t>
      </w:r>
      <w:r w:rsidR="00D25FE5" w:rsidRPr="00D25FE5">
        <w:rPr>
          <w:lang w:val="en-US"/>
        </w:rPr>
        <w:t>) a report confirming that the doctoral dissertation has been checked with the use of the Uniform Anti-Plagiarism System, signed by the supervisor or supervisors;</w:t>
      </w:r>
    </w:p>
    <w:p w14:paraId="5B374A30" w14:textId="65083AA2" w:rsidR="00D25FE5" w:rsidRPr="00D25FE5" w:rsidRDefault="007B3679" w:rsidP="00D25FE5">
      <w:pPr>
        <w:jc w:val="both"/>
        <w:rPr>
          <w:lang w:val="en-US"/>
        </w:rPr>
      </w:pPr>
      <w:r>
        <w:rPr>
          <w:lang w:val="en-US"/>
        </w:rPr>
        <w:t>7</w:t>
      </w:r>
      <w:r w:rsidR="00D25FE5" w:rsidRPr="00D25FE5">
        <w:rPr>
          <w:lang w:val="en-US"/>
        </w:rPr>
        <w:t>) information on scientific achievements, at least information on the achievements specified in § 3 sec. 2 point 4 above. resolutions);</w:t>
      </w:r>
    </w:p>
    <w:p w14:paraId="7325F584" w14:textId="26E21F84" w:rsidR="00D25FE5" w:rsidRDefault="007B3679" w:rsidP="00D25FE5">
      <w:pPr>
        <w:jc w:val="both"/>
        <w:rPr>
          <w:lang w:val="en-US"/>
        </w:rPr>
      </w:pPr>
      <w:r>
        <w:rPr>
          <w:lang w:val="en-US"/>
        </w:rPr>
        <w:t>8</w:t>
      </w:r>
      <w:r w:rsidR="00D25FE5" w:rsidRPr="00D25FE5">
        <w:rPr>
          <w:lang w:val="en-US"/>
        </w:rPr>
        <w:t>) certificate of completion of education at the doctoral school</w:t>
      </w:r>
    </w:p>
    <w:p w14:paraId="670B74E8" w14:textId="7E7E007E" w:rsidR="007B3679" w:rsidRPr="00D25FE5" w:rsidRDefault="007B3679" w:rsidP="00D25FE5">
      <w:pPr>
        <w:jc w:val="both"/>
        <w:rPr>
          <w:lang w:val="en-US"/>
        </w:rPr>
      </w:pPr>
      <w:r>
        <w:rPr>
          <w:lang w:val="en-US"/>
        </w:rPr>
        <w:t>9)</w:t>
      </w:r>
      <w:r w:rsidRPr="00F26034">
        <w:rPr>
          <w:lang w:val="en-US"/>
        </w:rPr>
        <w:t xml:space="preserve"> </w:t>
      </w:r>
      <w:r w:rsidRPr="007B3679">
        <w:rPr>
          <w:lang w:val="en-US"/>
        </w:rPr>
        <w:t>application for the appointment of a supervisor, supervisors, assistant supervisor (from the Doctoral School)</w:t>
      </w:r>
    </w:p>
    <w:p w14:paraId="1248C03E" w14:textId="16A60022" w:rsidR="00D25FE5" w:rsidRDefault="007B3679" w:rsidP="00D25FE5">
      <w:pPr>
        <w:jc w:val="both"/>
        <w:rPr>
          <w:lang w:val="en-US"/>
        </w:rPr>
      </w:pPr>
      <w:r>
        <w:rPr>
          <w:lang w:val="en-US"/>
        </w:rPr>
        <w:t>10</w:t>
      </w:r>
      <w:r w:rsidR="00D25FE5" w:rsidRPr="00D25FE5">
        <w:rPr>
          <w:lang w:val="en-US"/>
        </w:rPr>
        <w:t xml:space="preserve">) </w:t>
      </w:r>
      <w:r w:rsidRPr="007B3679">
        <w:rPr>
          <w:lang w:val="en-US"/>
        </w:rPr>
        <w:t>Scientific curriculum vitae and achievements</w:t>
      </w:r>
      <w:r w:rsidR="00D25FE5" w:rsidRPr="00D25FE5">
        <w:rPr>
          <w:lang w:val="en-US"/>
        </w:rPr>
        <w:t>;</w:t>
      </w:r>
    </w:p>
    <w:p w14:paraId="0585E351" w14:textId="61C818B8" w:rsidR="007B3679" w:rsidRPr="00D25FE5" w:rsidRDefault="007B3679" w:rsidP="00D25FE5">
      <w:pPr>
        <w:jc w:val="both"/>
        <w:rPr>
          <w:lang w:val="en-US"/>
        </w:rPr>
      </w:pPr>
      <w:r>
        <w:rPr>
          <w:lang w:val="en-US"/>
        </w:rPr>
        <w:t>11)</w:t>
      </w:r>
      <w:r w:rsidRPr="00F26034">
        <w:rPr>
          <w:lang w:val="en-US"/>
        </w:rPr>
        <w:t xml:space="preserve"> </w:t>
      </w:r>
      <w:r w:rsidRPr="007B3679">
        <w:rPr>
          <w:lang w:val="en-US"/>
        </w:rPr>
        <w:t>Scientific biography in the 3rd person</w:t>
      </w:r>
    </w:p>
    <w:p w14:paraId="0799CC4C" w14:textId="27239026" w:rsidR="00D25FE5" w:rsidRPr="00D25FE5" w:rsidRDefault="00D25FE5" w:rsidP="00D25FE5">
      <w:pPr>
        <w:jc w:val="both"/>
        <w:rPr>
          <w:lang w:val="en-US"/>
        </w:rPr>
      </w:pPr>
      <w:r w:rsidRPr="00D25FE5">
        <w:rPr>
          <w:lang w:val="en-US"/>
        </w:rPr>
        <w:t>1</w:t>
      </w:r>
      <w:r w:rsidR="007B3679">
        <w:rPr>
          <w:lang w:val="en-US"/>
        </w:rPr>
        <w:t>3</w:t>
      </w:r>
      <w:r w:rsidRPr="00D25FE5">
        <w:rPr>
          <w:lang w:val="en-US"/>
        </w:rPr>
        <w:t>) knowledge of a modern foreign language confirmed by a certificate or diploma confirming the knowledge of this language at the language proficiency level of at least B2</w:t>
      </w:r>
    </w:p>
    <w:p w14:paraId="244C3D4B" w14:textId="2BA26A82" w:rsidR="00CB54D3" w:rsidRPr="00522C64" w:rsidRDefault="00D25FE5" w:rsidP="00D25FE5">
      <w:pPr>
        <w:jc w:val="both"/>
        <w:rPr>
          <w:lang w:val="en-US"/>
        </w:rPr>
      </w:pPr>
      <w:r w:rsidRPr="00522C64">
        <w:rPr>
          <w:lang w:val="en-US"/>
        </w:rPr>
        <w:t>1</w:t>
      </w:r>
      <w:r w:rsidR="007B3679">
        <w:rPr>
          <w:lang w:val="en-US"/>
        </w:rPr>
        <w:t>5</w:t>
      </w:r>
      <w:r w:rsidRPr="00522C64">
        <w:rPr>
          <w:lang w:val="en-US"/>
        </w:rPr>
        <w:t>) supplementary data</w:t>
      </w:r>
    </w:p>
    <w:p w14:paraId="69A2AA52" w14:textId="77777777" w:rsidR="00BB0054" w:rsidRPr="00BB0054" w:rsidRDefault="00BB0054" w:rsidP="00BB0054">
      <w:pPr>
        <w:jc w:val="both"/>
        <w:rPr>
          <w:lang w:val="en-US"/>
        </w:rPr>
      </w:pPr>
      <w:r w:rsidRPr="00BB0054">
        <w:rPr>
          <w:lang w:val="en-US"/>
        </w:rPr>
        <w:t>The application for conducting the procedure with attachments shall be submitted by the candidate in paper form and on an electronic carrier to the chairman of the relevant Discipline Council, who shall examine the completeness of the application.</w:t>
      </w:r>
    </w:p>
    <w:p w14:paraId="206CF5AA" w14:textId="4CA0EA9A" w:rsidR="00BB0054" w:rsidRPr="00BB0054" w:rsidRDefault="00BB0054" w:rsidP="00BB0054">
      <w:pPr>
        <w:jc w:val="both"/>
        <w:rPr>
          <w:lang w:val="en-US"/>
        </w:rPr>
      </w:pPr>
      <w:r w:rsidRPr="00BB0054">
        <w:rPr>
          <w:lang w:val="en-US"/>
        </w:rPr>
        <w:t>If the application does not meet the formal requirements, in particular it does not contain the required attachments, the chairman of the Discipline Council immediately calls the candidate to remove the deficiencies, setting an appropriate deadline, not shorter than 7 days, but not longer than 21 days from the date of delivery of the request, with the instruction that if these deficiencies are not removed, the application will not be considered. If the application is not supplemented within the prescribed period, the Discipline</w:t>
      </w:r>
      <w:r w:rsidR="00CE49AE" w:rsidRPr="00CE49AE">
        <w:rPr>
          <w:lang w:val="en-US"/>
        </w:rPr>
        <w:t xml:space="preserve"> </w:t>
      </w:r>
      <w:r w:rsidR="00CE49AE" w:rsidRPr="00BB0054">
        <w:rPr>
          <w:lang w:val="en-US"/>
        </w:rPr>
        <w:t>Council</w:t>
      </w:r>
      <w:r w:rsidRPr="00BB0054">
        <w:rPr>
          <w:lang w:val="en-US"/>
        </w:rPr>
        <w:t xml:space="preserve"> leaves the application without consideration.</w:t>
      </w:r>
    </w:p>
    <w:p w14:paraId="0F19477D" w14:textId="77777777" w:rsidR="00BB0054" w:rsidRPr="00BB0054" w:rsidRDefault="00BB0054" w:rsidP="00BB0054">
      <w:pPr>
        <w:jc w:val="both"/>
        <w:rPr>
          <w:lang w:val="en-US"/>
        </w:rPr>
      </w:pPr>
    </w:p>
    <w:p w14:paraId="57D839E3" w14:textId="77777777" w:rsidR="00BB0054" w:rsidRPr="00BB0054" w:rsidRDefault="00BB0054" w:rsidP="00BB0054">
      <w:pPr>
        <w:jc w:val="both"/>
        <w:rPr>
          <w:lang w:val="en-US"/>
        </w:rPr>
      </w:pPr>
      <w:r w:rsidRPr="00BB0054">
        <w:rPr>
          <w:lang w:val="en-US"/>
        </w:rPr>
        <w:t>The date of initiation of the procedure is the date of delivery of the application with the required documents.</w:t>
      </w:r>
    </w:p>
    <w:p w14:paraId="1D318B24" w14:textId="77777777" w:rsidR="00BB0054" w:rsidRPr="00BB0054" w:rsidRDefault="00BB0054" w:rsidP="00BB0054">
      <w:pPr>
        <w:jc w:val="both"/>
        <w:rPr>
          <w:lang w:val="en-US"/>
        </w:rPr>
      </w:pPr>
    </w:p>
    <w:p w14:paraId="10B3971C" w14:textId="77777777" w:rsidR="00BB0054" w:rsidRPr="00BB0054" w:rsidRDefault="00BB0054" w:rsidP="00BB0054">
      <w:pPr>
        <w:jc w:val="both"/>
        <w:rPr>
          <w:lang w:val="en-US"/>
        </w:rPr>
      </w:pPr>
      <w:r w:rsidRPr="00BB0054">
        <w:rPr>
          <w:lang w:val="en-US"/>
        </w:rPr>
        <w:t>2. Application for appointing a doctoral commission</w:t>
      </w:r>
    </w:p>
    <w:p w14:paraId="54B8B508" w14:textId="7C519D8C" w:rsidR="00BB0054" w:rsidRPr="00BB0054" w:rsidRDefault="00BB0054" w:rsidP="00BB0054">
      <w:pPr>
        <w:jc w:val="both"/>
        <w:rPr>
          <w:lang w:val="en-US"/>
        </w:rPr>
      </w:pPr>
      <w:r w:rsidRPr="00BB0054">
        <w:rPr>
          <w:lang w:val="en-US"/>
        </w:rPr>
        <w:t xml:space="preserve">(from the </w:t>
      </w:r>
      <w:r w:rsidRPr="00D25FE5">
        <w:rPr>
          <w:lang w:val="en-US"/>
        </w:rPr>
        <w:t>supervisor</w:t>
      </w:r>
      <w:r w:rsidRPr="00BB0054">
        <w:rPr>
          <w:lang w:val="en-US"/>
        </w:rPr>
        <w:t xml:space="preserve"> to the relevant dean, from the dean to the chairman of the RD IM)</w:t>
      </w:r>
    </w:p>
    <w:p w14:paraId="4D05E606" w14:textId="77777777" w:rsidR="00BB0054" w:rsidRPr="00BB0054" w:rsidRDefault="00BB0054" w:rsidP="00BB0054">
      <w:pPr>
        <w:jc w:val="both"/>
        <w:rPr>
          <w:lang w:val="en-US"/>
        </w:rPr>
      </w:pPr>
      <w:r w:rsidRPr="00BB0054">
        <w:rPr>
          <w:lang w:val="en-US"/>
        </w:rPr>
        <w:t>The doctoral commission consists of:</w:t>
      </w:r>
    </w:p>
    <w:p w14:paraId="76564027" w14:textId="77777777" w:rsidR="00BB0054" w:rsidRPr="00BB0054" w:rsidRDefault="00BB0054" w:rsidP="00BB0054">
      <w:pPr>
        <w:jc w:val="both"/>
        <w:rPr>
          <w:lang w:val="en-US"/>
        </w:rPr>
      </w:pPr>
      <w:r w:rsidRPr="00BB0054">
        <w:rPr>
          <w:lang w:val="en-US"/>
        </w:rPr>
        <w:t>1) chairman - member of the Discipline Council,</w:t>
      </w:r>
    </w:p>
    <w:p w14:paraId="65E81F69" w14:textId="3CBA3736" w:rsidR="00BB0054" w:rsidRPr="00BB0054" w:rsidRDefault="00BB0054" w:rsidP="00BB0054">
      <w:pPr>
        <w:jc w:val="both"/>
        <w:rPr>
          <w:lang w:val="en-US"/>
        </w:rPr>
      </w:pPr>
      <w:r w:rsidRPr="00BB0054">
        <w:rPr>
          <w:lang w:val="en-US"/>
        </w:rPr>
        <w:t xml:space="preserve">2) </w:t>
      </w:r>
      <w:r w:rsidR="002C4E61">
        <w:rPr>
          <w:lang w:val="en-US"/>
        </w:rPr>
        <w:t xml:space="preserve">tree </w:t>
      </w:r>
      <w:r w:rsidRPr="00BB0054">
        <w:rPr>
          <w:lang w:val="en-US"/>
        </w:rPr>
        <w:t xml:space="preserve">employees of AGH who meet the conditions set out in sec. </w:t>
      </w:r>
      <w:r w:rsidR="002C4E61">
        <w:rPr>
          <w:lang w:val="en-US"/>
        </w:rPr>
        <w:t>8</w:t>
      </w:r>
      <w:r w:rsidRPr="00BB0054">
        <w:rPr>
          <w:lang w:val="en-US"/>
        </w:rPr>
        <w:t>, including at least two employees declaring a discipline in the field of science to which the basic discipline corresponding to the subject of the doctoral dissertation belongs,</w:t>
      </w:r>
    </w:p>
    <w:p w14:paraId="1509FA1B" w14:textId="6DAFBF6E" w:rsidR="00BB0054" w:rsidRPr="00BB0054" w:rsidRDefault="00BB0054" w:rsidP="00BB0054">
      <w:pPr>
        <w:jc w:val="both"/>
        <w:rPr>
          <w:lang w:val="en-US"/>
        </w:rPr>
      </w:pPr>
      <w:r w:rsidRPr="00BB0054">
        <w:rPr>
          <w:lang w:val="en-US"/>
        </w:rPr>
        <w:t>3) three reviewers</w:t>
      </w:r>
      <w:r w:rsidR="002C4E61">
        <w:rPr>
          <w:lang w:val="en-US"/>
        </w:rPr>
        <w:t>.</w:t>
      </w:r>
    </w:p>
    <w:p w14:paraId="3ACC940F" w14:textId="3E4A81F2" w:rsidR="00BB0054" w:rsidRPr="00BB0054" w:rsidRDefault="00BB0054" w:rsidP="00BB0054">
      <w:pPr>
        <w:jc w:val="both"/>
        <w:rPr>
          <w:lang w:val="en-US"/>
        </w:rPr>
      </w:pPr>
    </w:p>
    <w:p w14:paraId="40DF6ECA" w14:textId="67BFE802" w:rsidR="00BB0054" w:rsidRDefault="00BB0054" w:rsidP="00BB0054">
      <w:pPr>
        <w:jc w:val="both"/>
      </w:pPr>
      <w:r>
        <w:t>​</w:t>
      </w:r>
    </w:p>
    <w:sectPr w:rsidR="00BB0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877"/>
    <w:multiLevelType w:val="hybridMultilevel"/>
    <w:tmpl w:val="669C0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1B74A60"/>
    <w:multiLevelType w:val="hybridMultilevel"/>
    <w:tmpl w:val="083885B0"/>
    <w:lvl w:ilvl="0" w:tplc="2222BB46">
      <w:start w:val="4"/>
      <w:numFmt w:val="decimal"/>
      <w:lvlText w:val="%1."/>
      <w:lvlJc w:val="left"/>
      <w:pPr>
        <w:tabs>
          <w:tab w:val="num" w:pos="720"/>
        </w:tabs>
        <w:ind w:left="720" w:hanging="360"/>
      </w:pPr>
    </w:lvl>
    <w:lvl w:ilvl="1" w:tplc="2006FECC" w:tentative="1">
      <w:start w:val="1"/>
      <w:numFmt w:val="decimal"/>
      <w:lvlText w:val="%2."/>
      <w:lvlJc w:val="left"/>
      <w:pPr>
        <w:tabs>
          <w:tab w:val="num" w:pos="1440"/>
        </w:tabs>
        <w:ind w:left="1440" w:hanging="360"/>
      </w:pPr>
    </w:lvl>
    <w:lvl w:ilvl="2" w:tplc="60F65D1E" w:tentative="1">
      <w:start w:val="1"/>
      <w:numFmt w:val="decimal"/>
      <w:lvlText w:val="%3."/>
      <w:lvlJc w:val="left"/>
      <w:pPr>
        <w:tabs>
          <w:tab w:val="num" w:pos="2160"/>
        </w:tabs>
        <w:ind w:left="2160" w:hanging="360"/>
      </w:pPr>
    </w:lvl>
    <w:lvl w:ilvl="3" w:tplc="C0A62180" w:tentative="1">
      <w:start w:val="1"/>
      <w:numFmt w:val="decimal"/>
      <w:lvlText w:val="%4."/>
      <w:lvlJc w:val="left"/>
      <w:pPr>
        <w:tabs>
          <w:tab w:val="num" w:pos="2880"/>
        </w:tabs>
        <w:ind w:left="2880" w:hanging="360"/>
      </w:pPr>
    </w:lvl>
    <w:lvl w:ilvl="4" w:tplc="8E4A104A" w:tentative="1">
      <w:start w:val="1"/>
      <w:numFmt w:val="decimal"/>
      <w:lvlText w:val="%5."/>
      <w:lvlJc w:val="left"/>
      <w:pPr>
        <w:tabs>
          <w:tab w:val="num" w:pos="3600"/>
        </w:tabs>
        <w:ind w:left="3600" w:hanging="360"/>
      </w:pPr>
    </w:lvl>
    <w:lvl w:ilvl="5" w:tplc="587887E2" w:tentative="1">
      <w:start w:val="1"/>
      <w:numFmt w:val="decimal"/>
      <w:lvlText w:val="%6."/>
      <w:lvlJc w:val="left"/>
      <w:pPr>
        <w:tabs>
          <w:tab w:val="num" w:pos="4320"/>
        </w:tabs>
        <w:ind w:left="4320" w:hanging="360"/>
      </w:pPr>
    </w:lvl>
    <w:lvl w:ilvl="6" w:tplc="89E241CC" w:tentative="1">
      <w:start w:val="1"/>
      <w:numFmt w:val="decimal"/>
      <w:lvlText w:val="%7."/>
      <w:lvlJc w:val="left"/>
      <w:pPr>
        <w:tabs>
          <w:tab w:val="num" w:pos="5040"/>
        </w:tabs>
        <w:ind w:left="5040" w:hanging="360"/>
      </w:pPr>
    </w:lvl>
    <w:lvl w:ilvl="7" w:tplc="BEE03E48" w:tentative="1">
      <w:start w:val="1"/>
      <w:numFmt w:val="decimal"/>
      <w:lvlText w:val="%8."/>
      <w:lvlJc w:val="left"/>
      <w:pPr>
        <w:tabs>
          <w:tab w:val="num" w:pos="5760"/>
        </w:tabs>
        <w:ind w:left="5760" w:hanging="360"/>
      </w:pPr>
    </w:lvl>
    <w:lvl w:ilvl="8" w:tplc="CF48ABFC" w:tentative="1">
      <w:start w:val="1"/>
      <w:numFmt w:val="decimal"/>
      <w:lvlText w:val="%9."/>
      <w:lvlJc w:val="left"/>
      <w:pPr>
        <w:tabs>
          <w:tab w:val="num" w:pos="6480"/>
        </w:tabs>
        <w:ind w:left="6480" w:hanging="360"/>
      </w:pPr>
    </w:lvl>
  </w:abstractNum>
  <w:num w:numId="1" w16cid:durableId="803932852">
    <w:abstractNumId w:val="1"/>
  </w:num>
  <w:num w:numId="2" w16cid:durableId="13371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D3"/>
    <w:rsid w:val="0000288B"/>
    <w:rsid w:val="001918E6"/>
    <w:rsid w:val="0028720E"/>
    <w:rsid w:val="002C4E61"/>
    <w:rsid w:val="00425DFB"/>
    <w:rsid w:val="00522C64"/>
    <w:rsid w:val="00616091"/>
    <w:rsid w:val="00686BD3"/>
    <w:rsid w:val="006C19AB"/>
    <w:rsid w:val="007B3679"/>
    <w:rsid w:val="00901D23"/>
    <w:rsid w:val="00A2392F"/>
    <w:rsid w:val="00A45C86"/>
    <w:rsid w:val="00AB3F13"/>
    <w:rsid w:val="00BB0054"/>
    <w:rsid w:val="00C306AB"/>
    <w:rsid w:val="00C64425"/>
    <w:rsid w:val="00CA38C2"/>
    <w:rsid w:val="00CB54D3"/>
    <w:rsid w:val="00CE49AE"/>
    <w:rsid w:val="00D25FE5"/>
    <w:rsid w:val="00D4594B"/>
    <w:rsid w:val="00D80611"/>
    <w:rsid w:val="00DC1ED0"/>
    <w:rsid w:val="00DD6266"/>
    <w:rsid w:val="00E46BD2"/>
    <w:rsid w:val="00E6642C"/>
    <w:rsid w:val="00F26034"/>
    <w:rsid w:val="00F62963"/>
    <w:rsid w:val="00F81E0A"/>
    <w:rsid w:val="00FB32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DED5"/>
  <w15:docId w15:val="{E5AAD1C0-526D-4762-A7A0-B7D6DF80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0288B"/>
    <w:rPr>
      <w:color w:val="0563C1" w:themeColor="hyperlink"/>
      <w:u w:val="single"/>
    </w:rPr>
  </w:style>
  <w:style w:type="paragraph" w:styleId="Tekstdymka">
    <w:name w:val="Balloon Text"/>
    <w:basedOn w:val="Normalny"/>
    <w:link w:val="TekstdymkaZnak"/>
    <w:uiPriority w:val="99"/>
    <w:semiHidden/>
    <w:unhideWhenUsed/>
    <w:rsid w:val="00D25F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5FE5"/>
    <w:rPr>
      <w:rFonts w:ascii="Tahoma" w:hAnsi="Tahoma" w:cs="Tahoma"/>
      <w:sz w:val="16"/>
      <w:szCs w:val="16"/>
    </w:rPr>
  </w:style>
  <w:style w:type="paragraph" w:styleId="Akapitzlist">
    <w:name w:val="List Paragraph"/>
    <w:basedOn w:val="Normalny"/>
    <w:uiPriority w:val="34"/>
    <w:qFormat/>
    <w:rsid w:val="00522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1017</Words>
  <Characters>6107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Pietrzyk</dc:creator>
  <cp:lastModifiedBy>Aleksandra Skoropińska</cp:lastModifiedBy>
  <cp:revision>5</cp:revision>
  <cp:lastPrinted>2025-02-24T12:25:00Z</cp:lastPrinted>
  <dcterms:created xsi:type="dcterms:W3CDTF">2025-01-23T13:55:00Z</dcterms:created>
  <dcterms:modified xsi:type="dcterms:W3CDTF">2025-09-10T09:48:00Z</dcterms:modified>
</cp:coreProperties>
</file>